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86FF5" w14:textId="77777777" w:rsidR="00391108" w:rsidRPr="001E0AAA" w:rsidRDefault="00EA1D03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1E0AAA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4E0BD070" w14:textId="68FCEA51" w:rsidR="00391108" w:rsidRPr="001E0AAA" w:rsidRDefault="00EA1D03">
      <w:pPr>
        <w:spacing w:before="120" w:after="0" w:line="240" w:lineRule="auto"/>
        <w:ind w:right="6"/>
        <w:jc w:val="right"/>
        <w:rPr>
          <w:rFonts w:ascii="Arial" w:hAnsi="Arial" w:cs="Arial"/>
          <w:sz w:val="20"/>
          <w:szCs w:val="20"/>
        </w:rPr>
      </w:pPr>
      <w:r w:rsidRPr="001E0AAA">
        <w:rPr>
          <w:rFonts w:ascii="Arial" w:hAnsi="Arial" w:cs="Arial"/>
          <w:sz w:val="20"/>
          <w:szCs w:val="20"/>
        </w:rPr>
        <w:t xml:space="preserve">Ciudad de México, </w:t>
      </w:r>
      <w:r w:rsidR="00AF43B1">
        <w:rPr>
          <w:rFonts w:ascii="Arial" w:hAnsi="Arial" w:cs="Arial"/>
          <w:sz w:val="20"/>
          <w:szCs w:val="20"/>
        </w:rPr>
        <w:t>20</w:t>
      </w:r>
      <w:r w:rsidRPr="001E0AAA">
        <w:rPr>
          <w:rFonts w:ascii="Arial" w:hAnsi="Arial" w:cs="Arial"/>
          <w:sz w:val="20"/>
          <w:szCs w:val="20"/>
        </w:rPr>
        <w:t xml:space="preserve"> de abril de 2020</w:t>
      </w:r>
    </w:p>
    <w:p w14:paraId="364828A3" w14:textId="77777777" w:rsidR="00391108" w:rsidRPr="001E0AAA" w:rsidRDefault="0039110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75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59"/>
        <w:gridCol w:w="8293"/>
      </w:tblGrid>
      <w:tr w:rsidR="00391108" w:rsidRPr="001E0AAA" w14:paraId="3B3C4A4E" w14:textId="77777777" w:rsidTr="00663712">
        <w:tc>
          <w:tcPr>
            <w:tcW w:w="9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4BC7CA" w14:textId="77777777" w:rsidR="00391108" w:rsidRPr="001E0AAA" w:rsidRDefault="00EA1D03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0" w:name="_heading=h.2fwazc2qb3nq"/>
            <w:bookmarkStart w:id="1" w:name="_heading=h.j0f27mkibakt"/>
            <w:bookmarkEnd w:id="0"/>
            <w:bookmarkEnd w:id="1"/>
            <w:r w:rsidRPr="001E0AAA">
              <w:rPr>
                <w:rFonts w:ascii="Arial Narrow" w:eastAsia="Arial" w:hAnsi="Arial Narrow" w:cs="Arial"/>
                <w:b/>
              </w:rPr>
              <w:t>Conferencia de Prensa vespertina COVID-19 Secretaría de Salud del Gobierno Federal</w:t>
            </w:r>
          </w:p>
        </w:tc>
      </w:tr>
      <w:tr w:rsidR="000E31E0" w:rsidRPr="001E0AAA" w14:paraId="6D556055" w14:textId="77777777" w:rsidTr="00663712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B557A" w14:textId="77777777" w:rsidR="00391108" w:rsidRPr="001E0AAA" w:rsidRDefault="00EA1D03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AD334" w14:textId="674A9379" w:rsidR="00391108" w:rsidRPr="001E0AAA" w:rsidRDefault="00E331D4">
            <w:pPr>
              <w:spacing w:line="240" w:lineRule="auto"/>
            </w:pPr>
            <w:r>
              <w:rPr>
                <w:rFonts w:ascii="Arial Narrow" w:eastAsia="Arial" w:hAnsi="Arial Narrow" w:cs="Arial"/>
              </w:rPr>
              <w:t>20</w:t>
            </w:r>
            <w:r w:rsidR="00EA1D03" w:rsidRPr="001E0AAA">
              <w:rPr>
                <w:rFonts w:ascii="Arial Narrow" w:eastAsia="Arial" w:hAnsi="Arial Narrow" w:cs="Arial"/>
              </w:rPr>
              <w:t xml:space="preserve"> de abril de 2020. De 19:00 a 20:00 horas.</w:t>
            </w:r>
          </w:p>
        </w:tc>
      </w:tr>
      <w:tr w:rsidR="000E31E0" w:rsidRPr="001E0AAA" w14:paraId="6476FE7D" w14:textId="77777777" w:rsidTr="00663712">
        <w:trPr>
          <w:trHeight w:val="263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D930A" w14:textId="77777777" w:rsidR="00391108" w:rsidRPr="001E0AAA" w:rsidRDefault="00EA1D03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ED1B5" w14:textId="77777777" w:rsidR="00391108" w:rsidRPr="001E0AAA" w:rsidRDefault="00EA1D03">
            <w:pPr>
              <w:spacing w:line="240" w:lineRule="auto"/>
            </w:pPr>
            <w:r w:rsidRPr="001E0AAA">
              <w:rPr>
                <w:rFonts w:ascii="Arial Narrow" w:eastAsia="Arial" w:hAnsi="Arial Narrow" w:cs="Arial"/>
              </w:rPr>
              <w:t xml:space="preserve">Secretaría de Salud. </w:t>
            </w:r>
          </w:p>
          <w:p w14:paraId="1E60039A" w14:textId="7E423D9C" w:rsidR="00391108" w:rsidRPr="001E0AAA" w:rsidRDefault="00EA1D03">
            <w:pPr>
              <w:spacing w:line="240" w:lineRule="auto"/>
            </w:pPr>
            <w:r w:rsidRPr="001E0AAA">
              <w:rPr>
                <w:rFonts w:ascii="Arial Narrow" w:hAnsi="Arial Narrow"/>
              </w:rPr>
              <w:t>Comunicado Técnico Diario. Coronavirus (COVID-19).</w:t>
            </w:r>
          </w:p>
        </w:tc>
      </w:tr>
      <w:tr w:rsidR="000E31E0" w:rsidRPr="001E0AAA" w14:paraId="45C1F578" w14:textId="77777777" w:rsidTr="00663712">
        <w:trPr>
          <w:trHeight w:val="567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DEF8E" w14:textId="77777777" w:rsidR="00391108" w:rsidRPr="001E0AAA" w:rsidRDefault="00EA1D03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Estadísticas actualizadas en México: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BF4DF" w14:textId="77777777" w:rsidR="00391108" w:rsidRPr="00BA0367" w:rsidRDefault="00EA1D03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BA0367">
              <w:rPr>
                <w:rFonts w:ascii="Arial Narrow" w:eastAsia="Arial" w:hAnsi="Arial Narrow" w:cs="Arial"/>
                <w:b/>
                <w:bCs/>
                <w:u w:val="single"/>
              </w:rPr>
              <w:t>Nivel Mundial:</w:t>
            </w:r>
          </w:p>
          <w:p w14:paraId="10DE0A7F" w14:textId="463886C9" w:rsidR="00391108" w:rsidRPr="00BA0367" w:rsidRDefault="00EA1D03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proofErr w:type="gramStart"/>
            <w:r w:rsidRPr="00BA0367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BA0367">
              <w:rPr>
                <w:rFonts w:ascii="Arial Narrow" w:eastAsia="Arial" w:hAnsi="Arial Narrow" w:cs="Arial"/>
                <w:bCs/>
              </w:rPr>
              <w:t xml:space="preserve"> de casos:</w:t>
            </w:r>
            <w:r w:rsidR="00824D58" w:rsidRPr="00BA0367">
              <w:rPr>
                <w:rFonts w:ascii="Arial Narrow" w:eastAsia="Arial" w:hAnsi="Arial Narrow" w:cs="Arial"/>
                <w:bCs/>
              </w:rPr>
              <w:t xml:space="preserve"> </w:t>
            </w:r>
            <w:r w:rsidR="00824D58" w:rsidRPr="00BA0367">
              <w:rPr>
                <w:rFonts w:ascii="Arial Narrow" w:eastAsia="Arial" w:hAnsi="Arial Narrow" w:cs="Arial"/>
                <w:b/>
              </w:rPr>
              <w:t>2’314,621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(</w:t>
            </w:r>
            <w:r w:rsidR="00824D58" w:rsidRPr="00BA0367">
              <w:rPr>
                <w:rFonts w:ascii="Arial Narrow" w:eastAsia="Arial" w:hAnsi="Arial Narrow" w:cs="Arial"/>
                <w:bCs/>
              </w:rPr>
              <w:t>73,262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casos nuevos). </w:t>
            </w:r>
          </w:p>
          <w:p w14:paraId="31456ACD" w14:textId="375D7523" w:rsidR="00391108" w:rsidRPr="00BA0367" w:rsidRDefault="00E331D4">
            <w:pPr>
              <w:rPr>
                <w:rFonts w:ascii="Arial Narrow" w:hAnsi="Arial Narrow"/>
              </w:rPr>
            </w:pPr>
            <w:r w:rsidRPr="00BA0367">
              <w:rPr>
                <w:rFonts w:ascii="Arial Narrow" w:eastAsia="Arial" w:hAnsi="Arial Narrow" w:cs="Arial"/>
                <w:bCs/>
              </w:rPr>
              <w:t>E</w:t>
            </w:r>
            <w:r w:rsidR="00EA1D03" w:rsidRPr="00BA0367">
              <w:rPr>
                <w:rFonts w:ascii="Arial Narrow" w:eastAsia="Arial" w:hAnsi="Arial Narrow" w:cs="Arial"/>
                <w:bCs/>
              </w:rPr>
              <w:t>l 4</w:t>
            </w:r>
            <w:r w:rsidR="00824D58" w:rsidRPr="00BA0367">
              <w:rPr>
                <w:rFonts w:ascii="Arial Narrow" w:eastAsia="Arial" w:hAnsi="Arial Narrow" w:cs="Arial"/>
                <w:bCs/>
              </w:rPr>
              <w:t>8</w:t>
            </w:r>
            <w:r w:rsidR="00EA1D03" w:rsidRPr="00BA0367">
              <w:rPr>
                <w:rFonts w:ascii="Arial Narrow" w:eastAsia="Arial" w:hAnsi="Arial Narrow" w:cs="Arial"/>
                <w:bCs/>
              </w:rPr>
              <w:t>%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, es decir, </w:t>
            </w:r>
            <w:r w:rsidR="00EA1D03" w:rsidRPr="00BA0367">
              <w:rPr>
                <w:rFonts w:ascii="Arial Narrow" w:eastAsia="Arial" w:hAnsi="Arial Narrow" w:cs="Arial"/>
                <w:bCs/>
              </w:rPr>
              <w:t>1</w:t>
            </w:r>
            <w:r w:rsidRPr="00BA0367">
              <w:rPr>
                <w:rFonts w:ascii="Arial Narrow" w:eastAsia="Arial" w:hAnsi="Arial Narrow" w:cs="Arial"/>
                <w:bCs/>
              </w:rPr>
              <w:t>’</w:t>
            </w:r>
            <w:r w:rsidR="00EA1D03" w:rsidRPr="00BA0367">
              <w:rPr>
                <w:rFonts w:ascii="Arial Narrow" w:eastAsia="Arial" w:hAnsi="Arial Narrow" w:cs="Arial"/>
                <w:bCs/>
              </w:rPr>
              <w:t>10</w:t>
            </w:r>
            <w:r w:rsidR="00824D58" w:rsidRPr="00BA0367">
              <w:rPr>
                <w:rFonts w:ascii="Arial Narrow" w:eastAsia="Arial" w:hAnsi="Arial Narrow" w:cs="Arial"/>
                <w:bCs/>
              </w:rPr>
              <w:t>3</w:t>
            </w:r>
            <w:r w:rsidR="00EA1D03" w:rsidRPr="00BA0367">
              <w:rPr>
                <w:rFonts w:ascii="Arial Narrow" w:eastAsia="Arial" w:hAnsi="Arial Narrow" w:cs="Arial"/>
                <w:bCs/>
              </w:rPr>
              <w:t>,</w:t>
            </w:r>
            <w:r w:rsidR="00824D58" w:rsidRPr="00BA0367">
              <w:rPr>
                <w:rFonts w:ascii="Arial Narrow" w:eastAsia="Arial" w:hAnsi="Arial Narrow" w:cs="Arial"/>
                <w:bCs/>
              </w:rPr>
              <w:t>282</w:t>
            </w:r>
            <w:r w:rsidR="00EA1D03" w:rsidRPr="00BA0367">
              <w:rPr>
                <w:rFonts w:ascii="Arial Narrow" w:eastAsia="Arial" w:hAnsi="Arial Narrow" w:cs="Arial"/>
                <w:bCs/>
              </w:rPr>
              <w:t xml:space="preserve"> de los casos han ocurrido en los últimos 14 días.</w:t>
            </w:r>
          </w:p>
          <w:p w14:paraId="4F1F0AF2" w14:textId="77777777" w:rsidR="00391108" w:rsidRPr="00BA0367" w:rsidRDefault="00EA1D03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 w:rsidRPr="00BA0367">
              <w:rPr>
                <w:rFonts w:ascii="Arial Narrow" w:eastAsia="Arial" w:hAnsi="Arial Narrow" w:cs="Arial"/>
                <w:bCs/>
              </w:rPr>
              <w:t xml:space="preserve">La tasa de letalidad global se mantiene al </w:t>
            </w:r>
            <w:r w:rsidRPr="00BA0367">
              <w:rPr>
                <w:rFonts w:ascii="Arial Narrow" w:eastAsia="Arial" w:hAnsi="Arial Narrow" w:cs="Arial"/>
                <w:b/>
              </w:rPr>
              <w:t>6.8</w:t>
            </w:r>
            <w:r w:rsidRPr="00BA0367">
              <w:rPr>
                <w:rFonts w:ascii="Arial Narrow" w:eastAsia="Arial" w:hAnsi="Arial Narrow" w:cs="Arial"/>
                <w:bCs/>
              </w:rPr>
              <w:t>%.</w:t>
            </w:r>
          </w:p>
          <w:p w14:paraId="74F3C2E6" w14:textId="77777777" w:rsidR="00391108" w:rsidRPr="00BA0367" w:rsidRDefault="00391108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</w:p>
          <w:p w14:paraId="4688DB5A" w14:textId="77777777" w:rsidR="00391108" w:rsidRPr="00BA0367" w:rsidRDefault="00EA1D03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BA0367">
              <w:rPr>
                <w:rFonts w:ascii="Arial Narrow" w:eastAsia="Arial" w:hAnsi="Arial Narrow" w:cs="Arial"/>
                <w:b/>
                <w:bCs/>
                <w:u w:val="single"/>
              </w:rPr>
              <w:t>México:</w:t>
            </w:r>
          </w:p>
          <w:p w14:paraId="0B53F7D2" w14:textId="50FFD39F" w:rsidR="00391108" w:rsidRPr="00BA0367" w:rsidRDefault="00EA1D03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BA0367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BA0367">
              <w:rPr>
                <w:rFonts w:ascii="Arial Narrow" w:eastAsia="Arial" w:hAnsi="Arial Narrow" w:cs="Arial"/>
                <w:bCs/>
              </w:rPr>
              <w:t xml:space="preserve"> de casos confirmados: </w:t>
            </w:r>
            <w:r w:rsidRPr="00BA0367">
              <w:rPr>
                <w:rFonts w:ascii="Arial Narrow" w:eastAsia="Arial" w:hAnsi="Arial Narrow" w:cs="Arial"/>
                <w:b/>
                <w:bCs/>
              </w:rPr>
              <w:t>8,</w:t>
            </w:r>
            <w:r w:rsidR="00BA0367" w:rsidRPr="00BA0367">
              <w:rPr>
                <w:rFonts w:ascii="Arial Narrow" w:eastAsia="Arial" w:hAnsi="Arial Narrow" w:cs="Arial"/>
                <w:b/>
                <w:bCs/>
              </w:rPr>
              <w:t>772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(</w:t>
            </w:r>
            <w:r w:rsidR="00824D58" w:rsidRPr="00BA0367">
              <w:rPr>
                <w:rFonts w:ascii="Arial Narrow" w:eastAsia="Arial" w:hAnsi="Arial Narrow" w:cs="Arial"/>
                <w:bCs/>
              </w:rPr>
              <w:t>511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</w:t>
            </w:r>
            <w:r w:rsidR="00075936" w:rsidRPr="00BA0367">
              <w:rPr>
                <w:rFonts w:ascii="Arial Narrow" w:eastAsia="Arial" w:hAnsi="Arial Narrow" w:cs="Arial"/>
                <w:bCs/>
              </w:rPr>
              <w:t>+ que ayer</w:t>
            </w:r>
            <w:r w:rsidRPr="00BA0367">
              <w:rPr>
                <w:rFonts w:ascii="Arial Narrow" w:eastAsia="Arial" w:hAnsi="Arial Narrow" w:cs="Arial"/>
                <w:bCs/>
              </w:rPr>
              <w:t>).</w:t>
            </w:r>
          </w:p>
          <w:p w14:paraId="01665701" w14:textId="616B5B08" w:rsidR="00BA0367" w:rsidRPr="00BA0367" w:rsidRDefault="00BA0367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proofErr w:type="gramStart"/>
            <w:r w:rsidRPr="00BA0367">
              <w:rPr>
                <w:rFonts w:ascii="Arial Narrow" w:hAnsi="Arial Narrow"/>
              </w:rPr>
              <w:t>Total</w:t>
            </w:r>
            <w:proofErr w:type="gramEnd"/>
            <w:r w:rsidRPr="00BA0367">
              <w:rPr>
                <w:rFonts w:ascii="Arial Narrow" w:hAnsi="Arial Narrow"/>
              </w:rPr>
              <w:t xml:space="preserve"> de casos activos: </w:t>
            </w:r>
            <w:r w:rsidRPr="00BA0367">
              <w:rPr>
                <w:rFonts w:ascii="Arial Narrow" w:hAnsi="Arial Narrow"/>
                <w:b/>
                <w:bCs/>
              </w:rPr>
              <w:t>2,965</w:t>
            </w:r>
            <w:r w:rsidRPr="00BA0367">
              <w:rPr>
                <w:rFonts w:ascii="Arial Narrow" w:hAnsi="Arial Narrow"/>
              </w:rPr>
              <w:t xml:space="preserve"> (cifra dada a conocer por primera vez</w:t>
            </w:r>
            <w:r>
              <w:rPr>
                <w:rFonts w:ascii="Arial Narrow" w:hAnsi="Arial Narrow"/>
              </w:rPr>
              <w:t>).</w:t>
            </w:r>
          </w:p>
          <w:p w14:paraId="5ACB30C0" w14:textId="50082EA8" w:rsidR="00391108" w:rsidRPr="00BA0367" w:rsidRDefault="00EA1D03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BA0367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BA0367">
              <w:rPr>
                <w:rFonts w:ascii="Arial Narrow" w:eastAsia="Arial" w:hAnsi="Arial Narrow" w:cs="Arial"/>
                <w:bCs/>
              </w:rPr>
              <w:t xml:space="preserve"> de defunciones: </w:t>
            </w:r>
            <w:r w:rsidR="00824D58" w:rsidRPr="00BA0367">
              <w:rPr>
                <w:rFonts w:ascii="Arial Narrow" w:eastAsia="Arial" w:hAnsi="Arial Narrow" w:cs="Arial"/>
                <w:b/>
              </w:rPr>
              <w:t>712</w:t>
            </w:r>
            <w:r w:rsidR="00824D58" w:rsidRPr="00BA0367">
              <w:rPr>
                <w:rFonts w:ascii="Arial Narrow" w:eastAsia="Arial" w:hAnsi="Arial Narrow" w:cs="Arial"/>
                <w:bCs/>
              </w:rPr>
              <w:t xml:space="preserve"> </w:t>
            </w:r>
            <w:r w:rsidRPr="00BA0367">
              <w:rPr>
                <w:rFonts w:ascii="Arial Narrow" w:eastAsia="Arial" w:hAnsi="Arial Narrow" w:cs="Arial"/>
                <w:bCs/>
              </w:rPr>
              <w:t>(</w:t>
            </w:r>
            <w:r w:rsidR="00824D58" w:rsidRPr="00BA0367">
              <w:rPr>
                <w:rFonts w:ascii="Arial Narrow" w:eastAsia="Arial" w:hAnsi="Arial Narrow" w:cs="Arial"/>
                <w:bCs/>
              </w:rPr>
              <w:t>26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</w:t>
            </w:r>
            <w:r w:rsidR="00075936" w:rsidRPr="00BA0367">
              <w:rPr>
                <w:rFonts w:ascii="Arial Narrow" w:eastAsia="Arial" w:hAnsi="Arial Narrow" w:cs="Arial"/>
                <w:bCs/>
              </w:rPr>
              <w:t>+ que ayer</w:t>
            </w:r>
            <w:r w:rsidRPr="00BA0367">
              <w:rPr>
                <w:rFonts w:ascii="Arial Narrow" w:eastAsia="Arial" w:hAnsi="Arial Narrow" w:cs="Arial"/>
                <w:bCs/>
              </w:rPr>
              <w:t>).</w:t>
            </w:r>
          </w:p>
          <w:p w14:paraId="27B93031" w14:textId="77777777" w:rsidR="00663712" w:rsidRPr="00BA0367" w:rsidRDefault="00663712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</w:p>
          <w:p w14:paraId="3AABF6A8" w14:textId="2ED475D5" w:rsidR="00663712" w:rsidRPr="00BA0367" w:rsidRDefault="00663712">
            <w:pPr>
              <w:spacing w:after="120" w:line="240" w:lineRule="auto"/>
              <w:jc w:val="both"/>
              <w:rPr>
                <w:rFonts w:ascii="Arial Narrow" w:hAnsi="Arial Narrow"/>
                <w:b/>
                <w:bCs/>
                <w:u w:val="single"/>
              </w:rPr>
            </w:pPr>
            <w:r w:rsidRPr="00BA0367">
              <w:rPr>
                <w:rFonts w:ascii="Arial Narrow" w:hAnsi="Arial Narrow"/>
                <w:b/>
                <w:bCs/>
                <w:u w:val="single"/>
              </w:rPr>
              <w:t>Ciudad de México</w:t>
            </w:r>
          </w:p>
          <w:p w14:paraId="55366638" w14:textId="60CFB441" w:rsidR="00075936" w:rsidRPr="00BA0367" w:rsidRDefault="00075936" w:rsidP="00075936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proofErr w:type="gramStart"/>
            <w:r w:rsidRPr="00BA0367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BA0367">
              <w:rPr>
                <w:rFonts w:ascii="Arial Narrow" w:eastAsia="Arial" w:hAnsi="Arial Narrow" w:cs="Arial"/>
                <w:bCs/>
              </w:rPr>
              <w:t xml:space="preserve"> de casos confirmados: </w:t>
            </w:r>
            <w:r w:rsidRPr="00BA0367">
              <w:rPr>
                <w:rFonts w:ascii="Arial Narrow" w:eastAsia="Arial" w:hAnsi="Arial Narrow" w:cs="Arial"/>
                <w:b/>
                <w:bCs/>
              </w:rPr>
              <w:t>2,710</w:t>
            </w:r>
            <w:r w:rsidRPr="00BA0367">
              <w:rPr>
                <w:rFonts w:ascii="Arial Narrow" w:eastAsia="Arial" w:hAnsi="Arial Narrow" w:cs="Arial"/>
                <w:bCs/>
              </w:rPr>
              <w:t xml:space="preserve"> (119 + que ayer).</w:t>
            </w:r>
          </w:p>
          <w:p w14:paraId="1C87EAEE" w14:textId="101DD569" w:rsidR="00AE40CD" w:rsidRPr="00BA0367" w:rsidRDefault="00663712" w:rsidP="00AE40CD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BA0367">
              <w:rPr>
                <w:rFonts w:ascii="Arial Narrow" w:hAnsi="Arial Narrow"/>
              </w:rPr>
              <w:t xml:space="preserve">Ya no se reportaron casos sospechosos, casos negativos y ni el mapa interactivo con esta información por entidad federativa. </w:t>
            </w:r>
            <w:r w:rsidR="00AE40CD" w:rsidRPr="00BA0367">
              <w:rPr>
                <w:rFonts w:ascii="Arial Narrow" w:eastAsia="Arial" w:hAnsi="Arial Narrow" w:cs="Arial"/>
                <w:bCs/>
              </w:rPr>
              <w:t xml:space="preserve">Por esta razón no se </w:t>
            </w:r>
            <w:r w:rsidR="00E331D4" w:rsidRPr="00BA0367">
              <w:rPr>
                <w:rFonts w:ascii="Arial Narrow" w:eastAsia="Arial" w:hAnsi="Arial Narrow" w:cs="Arial"/>
                <w:bCs/>
              </w:rPr>
              <w:t xml:space="preserve">tiene precisión sobre </w:t>
            </w:r>
            <w:r w:rsidR="00AE40CD" w:rsidRPr="00BA0367">
              <w:rPr>
                <w:rFonts w:ascii="Arial Narrow" w:eastAsia="Arial" w:hAnsi="Arial Narrow" w:cs="Arial"/>
                <w:bCs/>
              </w:rPr>
              <w:t>el número de defunciones en la Ciudad de México, ni el incremento que representa con respecto a l</w:t>
            </w:r>
            <w:r w:rsidR="00E331D4" w:rsidRPr="00BA0367">
              <w:rPr>
                <w:rFonts w:ascii="Arial Narrow" w:eastAsia="Arial" w:hAnsi="Arial Narrow" w:cs="Arial"/>
                <w:bCs/>
              </w:rPr>
              <w:t>a</w:t>
            </w:r>
            <w:r w:rsidR="00AE40CD" w:rsidRPr="00BA0367">
              <w:rPr>
                <w:rFonts w:ascii="Arial Narrow" w:eastAsia="Arial" w:hAnsi="Arial Narrow" w:cs="Arial"/>
                <w:bCs/>
              </w:rPr>
              <w:t>s 183</w:t>
            </w:r>
            <w:r w:rsidR="00E331D4" w:rsidRPr="00BA0367">
              <w:rPr>
                <w:rFonts w:ascii="Arial Narrow" w:eastAsia="Arial" w:hAnsi="Arial Narrow" w:cs="Arial"/>
                <w:bCs/>
              </w:rPr>
              <w:t xml:space="preserve"> personas fallecidas que </w:t>
            </w:r>
            <w:r w:rsidR="00AE40CD" w:rsidRPr="00BA0367">
              <w:rPr>
                <w:rFonts w:ascii="Arial Narrow" w:eastAsia="Arial" w:hAnsi="Arial Narrow" w:cs="Arial"/>
                <w:bCs/>
              </w:rPr>
              <w:t>se reportaron el día de ayer.</w:t>
            </w:r>
          </w:p>
          <w:p w14:paraId="57217F91" w14:textId="3049FFDA" w:rsidR="00AE40CD" w:rsidRPr="00BA0367" w:rsidRDefault="00AE40CD" w:rsidP="00BA0367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 w:rsidRPr="00BA0367">
              <w:rPr>
                <w:rFonts w:ascii="Arial Narrow" w:hAnsi="Arial Narrow"/>
              </w:rPr>
              <w:t>S</w:t>
            </w:r>
            <w:r w:rsidR="00663712" w:rsidRPr="00BA0367">
              <w:rPr>
                <w:rFonts w:ascii="Arial Narrow" w:hAnsi="Arial Narrow"/>
              </w:rPr>
              <w:t>e presentó únicamente el mapa con la tasa de incidencia de casos confirmados activos (</w:t>
            </w:r>
            <w:r w:rsidRPr="00BA0367">
              <w:rPr>
                <w:rFonts w:ascii="Arial Narrow" w:hAnsi="Arial Narrow"/>
              </w:rPr>
              <w:t xml:space="preserve">que </w:t>
            </w:r>
            <w:r w:rsidR="00663712" w:rsidRPr="00BA0367">
              <w:rPr>
                <w:rFonts w:ascii="Arial Narrow" w:hAnsi="Arial Narrow"/>
              </w:rPr>
              <w:t xml:space="preserve">no toma en cuenta a los recuperados ni a los casos previos a los anteriores 14 días), en el que resalta que la tasa promedio nacional es de 2.32 por cada 100 mil habitantes </w:t>
            </w:r>
            <w:r w:rsidRPr="00BA0367">
              <w:rPr>
                <w:rFonts w:ascii="Arial Narrow" w:hAnsi="Arial Narrow"/>
              </w:rPr>
              <w:t>y de 11.42 para la Ciudad de México tal y como se observa en la siguiente imagen.</w:t>
            </w:r>
          </w:p>
          <w:p w14:paraId="2EF44B37" w14:textId="6CF657B7" w:rsidR="00AE40CD" w:rsidRPr="00BA0367" w:rsidRDefault="00AE40CD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 w:rsidRPr="00BA0367">
              <w:rPr>
                <w:rFonts w:ascii="Arial Narrow" w:hAnsi="Arial Narrow"/>
                <w:noProof/>
              </w:rPr>
              <w:lastRenderedPageBreak/>
              <w:drawing>
                <wp:inline distT="0" distB="0" distL="0" distR="0" wp14:anchorId="41900669" wp14:editId="1337B4B1">
                  <wp:extent cx="5029200" cy="3048068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731" t="9083" r="10610" b="5047"/>
                          <a:stretch/>
                        </pic:blipFill>
                        <pic:spPr bwMode="auto">
                          <a:xfrm>
                            <a:off x="0" y="0"/>
                            <a:ext cx="5042054" cy="305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8A35C" w14:textId="48AFAC05" w:rsidR="00744AD6" w:rsidRPr="00BA0367" w:rsidRDefault="00744AD6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eastAsia="Arial" w:hAnsi="Arial Narrow" w:cs="Arial"/>
              </w:rPr>
              <w:t xml:space="preserve">En cuanto a los </w:t>
            </w:r>
            <w:r w:rsidRPr="00BA0367">
              <w:rPr>
                <w:rFonts w:ascii="Arial Narrow" w:eastAsia="Arial" w:hAnsi="Arial Narrow" w:cs="Arial"/>
                <w:b/>
                <w:bCs/>
              </w:rPr>
              <w:t>casos confirmados activos</w:t>
            </w:r>
            <w:r w:rsidRPr="00BA0367">
              <w:rPr>
                <w:rFonts w:ascii="Arial Narrow" w:eastAsia="Arial" w:hAnsi="Arial Narrow" w:cs="Arial"/>
              </w:rPr>
              <w:t xml:space="preserve"> </w:t>
            </w:r>
            <w:r w:rsidR="00BA0367" w:rsidRPr="00BA0367">
              <w:rPr>
                <w:rFonts w:ascii="Arial Narrow" w:eastAsia="Arial" w:hAnsi="Arial Narrow" w:cs="Arial"/>
              </w:rPr>
              <w:t>(</w:t>
            </w:r>
            <w:r w:rsidR="00BA0367" w:rsidRPr="00BA0367">
              <w:rPr>
                <w:rFonts w:ascii="Arial Narrow" w:hAnsi="Arial Narrow"/>
              </w:rPr>
              <w:t xml:space="preserve">2,965) </w:t>
            </w:r>
            <w:r w:rsidRPr="00BA0367">
              <w:rPr>
                <w:rFonts w:ascii="Arial Narrow" w:eastAsia="Arial" w:hAnsi="Arial Narrow" w:cs="Arial"/>
              </w:rPr>
              <w:t xml:space="preserve">de acuerdo </w:t>
            </w:r>
            <w:r w:rsidR="00BA0367" w:rsidRPr="00BA0367">
              <w:rPr>
                <w:rFonts w:ascii="Arial Narrow" w:eastAsia="Arial" w:hAnsi="Arial Narrow" w:cs="Arial"/>
              </w:rPr>
              <w:t>con</w:t>
            </w:r>
            <w:r w:rsidRPr="00BA0367">
              <w:rPr>
                <w:rFonts w:ascii="Arial Narrow" w:eastAsia="Arial" w:hAnsi="Arial Narrow" w:cs="Arial"/>
              </w:rPr>
              <w:t xml:space="preserve"> la tasa de incidencia tienen la siguiente distribución por entidad federativa: </w:t>
            </w:r>
          </w:p>
          <w:p w14:paraId="41D66010" w14:textId="4B55FD53" w:rsidR="00391108" w:rsidRPr="00BA0367" w:rsidRDefault="00744AD6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hAnsi="Arial Narrow"/>
                <w:noProof/>
              </w:rPr>
              <w:drawing>
                <wp:inline distT="0" distB="0" distL="0" distR="0" wp14:anchorId="403CDC9A" wp14:editId="08132101">
                  <wp:extent cx="5095875" cy="2618169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483" cy="262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9D0A2" w14:textId="66E2EEBC" w:rsidR="006861F2" w:rsidRPr="00BA0367" w:rsidRDefault="00BA0367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eastAsia="Arial" w:hAnsi="Arial Narrow" w:cs="Arial"/>
              </w:rPr>
              <w:t>E</w:t>
            </w:r>
            <w:r w:rsidR="006861F2" w:rsidRPr="00BA0367">
              <w:rPr>
                <w:rFonts w:ascii="Arial Narrow" w:eastAsia="Arial" w:hAnsi="Arial Narrow" w:cs="Arial"/>
              </w:rPr>
              <w:t xml:space="preserve">l </w:t>
            </w:r>
            <w:r w:rsidRPr="00BA0367">
              <w:rPr>
                <w:rFonts w:ascii="Arial Narrow" w:eastAsia="Arial" w:hAnsi="Arial Narrow" w:cs="Arial"/>
              </w:rPr>
              <w:t xml:space="preserve">Dr. José Luis </w:t>
            </w:r>
            <w:proofErr w:type="spellStart"/>
            <w:r w:rsidR="006861F2" w:rsidRPr="00BA0367">
              <w:rPr>
                <w:rFonts w:ascii="Arial Narrow" w:eastAsia="Arial" w:hAnsi="Arial Narrow" w:cs="Arial"/>
              </w:rPr>
              <w:t>Alomía</w:t>
            </w:r>
            <w:proofErr w:type="spellEnd"/>
            <w:r w:rsidR="006861F2" w:rsidRPr="00BA0367">
              <w:rPr>
                <w:rFonts w:ascii="Arial Narrow" w:eastAsia="Arial" w:hAnsi="Arial Narrow" w:cs="Arial"/>
              </w:rPr>
              <w:t xml:space="preserve"> presentó la distribución de casos acumulados activos de acuerdo con la fecha de inicio de síntomas en donde se observa que la más antigua se refiere al 7 de abril, como se observa en la siguiente imagen:</w:t>
            </w:r>
          </w:p>
          <w:p w14:paraId="58300D25" w14:textId="4090A225" w:rsidR="00391108" w:rsidRPr="00BA0367" w:rsidRDefault="00744AD6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hAnsi="Arial Narrow"/>
                <w:noProof/>
              </w:rPr>
              <w:drawing>
                <wp:inline distT="0" distB="0" distL="0" distR="0" wp14:anchorId="07A92DE7" wp14:editId="482A49EE">
                  <wp:extent cx="5003269" cy="2686050"/>
                  <wp:effectExtent l="0" t="0" r="698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623" cy="268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48701" w14:textId="68117875" w:rsidR="00391108" w:rsidRPr="00BA0367" w:rsidRDefault="009C150F">
            <w:pPr>
              <w:spacing w:after="0" w:line="240" w:lineRule="auto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eastAsia="Arial" w:hAnsi="Arial Narrow" w:cs="Arial"/>
              </w:rPr>
              <w:t xml:space="preserve">En cuanto a las </w:t>
            </w:r>
            <w:r w:rsidR="00312A7C" w:rsidRPr="00BA0367">
              <w:rPr>
                <w:rFonts w:ascii="Arial Narrow" w:eastAsia="Arial" w:hAnsi="Arial Narrow" w:cs="Arial"/>
              </w:rPr>
              <w:t xml:space="preserve">712 </w:t>
            </w:r>
            <w:r w:rsidRPr="00BA0367">
              <w:rPr>
                <w:rFonts w:ascii="Arial Narrow" w:eastAsia="Arial" w:hAnsi="Arial Narrow" w:cs="Arial"/>
              </w:rPr>
              <w:t xml:space="preserve">defunciones confirmadas, el Dr. </w:t>
            </w:r>
            <w:proofErr w:type="spellStart"/>
            <w:r w:rsidRPr="00BA0367">
              <w:rPr>
                <w:rFonts w:ascii="Arial Narrow" w:eastAsia="Arial" w:hAnsi="Arial Narrow" w:cs="Arial"/>
              </w:rPr>
              <w:t>Alomía</w:t>
            </w:r>
            <w:proofErr w:type="spellEnd"/>
            <w:r w:rsidRPr="00BA0367">
              <w:rPr>
                <w:rFonts w:ascii="Arial Narrow" w:eastAsia="Arial" w:hAnsi="Arial Narrow" w:cs="Arial"/>
              </w:rPr>
              <w:t xml:space="preserve"> se refirió a su distribución por grupo de edad y sexo en lo que resalta que la edad mediana es de 58 años</w:t>
            </w:r>
            <w:r w:rsidR="00312A7C" w:rsidRPr="00BA0367">
              <w:rPr>
                <w:rFonts w:ascii="Arial Narrow" w:eastAsia="Arial" w:hAnsi="Arial Narrow" w:cs="Arial"/>
              </w:rPr>
              <w:t xml:space="preserve"> y</w:t>
            </w:r>
            <w:r w:rsidRPr="00BA0367">
              <w:rPr>
                <w:rFonts w:ascii="Arial Narrow" w:eastAsia="Arial" w:hAnsi="Arial Narrow" w:cs="Arial"/>
              </w:rPr>
              <w:t xml:space="preserve"> el 68% </w:t>
            </w:r>
            <w:r w:rsidR="00312A7C" w:rsidRPr="00BA0367">
              <w:rPr>
                <w:rFonts w:ascii="Arial Narrow" w:eastAsia="Arial" w:hAnsi="Arial Narrow" w:cs="Arial"/>
              </w:rPr>
              <w:t xml:space="preserve">corresponde a </w:t>
            </w:r>
            <w:r w:rsidRPr="00BA0367">
              <w:rPr>
                <w:rFonts w:ascii="Arial Narrow" w:eastAsia="Arial" w:hAnsi="Arial Narrow" w:cs="Arial"/>
              </w:rPr>
              <w:t>hombres</w:t>
            </w:r>
            <w:r w:rsidR="00312A7C" w:rsidRPr="00BA0367">
              <w:rPr>
                <w:rFonts w:ascii="Arial Narrow" w:eastAsia="Arial" w:hAnsi="Arial Narrow" w:cs="Arial"/>
              </w:rPr>
              <w:t>.</w:t>
            </w:r>
          </w:p>
          <w:p w14:paraId="177C87F5" w14:textId="77777777" w:rsidR="009C150F" w:rsidRPr="00BA0367" w:rsidRDefault="009C150F">
            <w:pPr>
              <w:spacing w:after="0" w:line="240" w:lineRule="auto"/>
              <w:rPr>
                <w:rFonts w:ascii="Arial Narrow" w:eastAsia="Arial" w:hAnsi="Arial Narrow" w:cs="Arial"/>
              </w:rPr>
            </w:pPr>
          </w:p>
          <w:p w14:paraId="63DBEFC7" w14:textId="77777777" w:rsidR="00391108" w:rsidRPr="00BA0367" w:rsidRDefault="00391108">
            <w:pPr>
              <w:spacing w:after="0" w:line="240" w:lineRule="auto"/>
              <w:rPr>
                <w:rFonts w:ascii="Arial Narrow" w:eastAsia="Arial" w:hAnsi="Arial Narrow" w:cs="Arial"/>
              </w:rPr>
            </w:pPr>
          </w:p>
          <w:p w14:paraId="078A8AE6" w14:textId="7515CE3F" w:rsidR="00391108" w:rsidRPr="00BA0367" w:rsidRDefault="009C150F">
            <w:pPr>
              <w:spacing w:after="0" w:line="240" w:lineRule="auto"/>
              <w:rPr>
                <w:rFonts w:ascii="Arial Narrow" w:hAnsi="Arial Narrow" w:cs="Times New Roman"/>
              </w:rPr>
            </w:pPr>
            <w:r w:rsidRPr="00BA0367">
              <w:rPr>
                <w:rFonts w:ascii="Arial Narrow" w:hAnsi="Arial Narrow"/>
                <w:noProof/>
              </w:rPr>
              <w:drawing>
                <wp:inline distT="0" distB="0" distL="0" distR="0" wp14:anchorId="60964643" wp14:editId="474EF6DC">
                  <wp:extent cx="5029200" cy="2696748"/>
                  <wp:effectExtent l="0" t="0" r="0" b="889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895" cy="270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040C9" w14:textId="77777777" w:rsidR="00312A7C" w:rsidRPr="00BA0367" w:rsidRDefault="00312A7C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500AF72D" w14:textId="1E5D881C" w:rsidR="00312A7C" w:rsidRPr="00BA0367" w:rsidRDefault="00312A7C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eastAsia="Arial" w:hAnsi="Arial Narrow" w:cs="Arial"/>
              </w:rPr>
              <w:t xml:space="preserve">Con la siguiente gráfica se reportó </w:t>
            </w:r>
            <w:r w:rsidR="000E31E0" w:rsidRPr="00BA0367">
              <w:rPr>
                <w:rFonts w:ascii="Arial Narrow" w:eastAsia="Arial" w:hAnsi="Arial Narrow" w:cs="Arial"/>
              </w:rPr>
              <w:t xml:space="preserve">(barra azul) </w:t>
            </w:r>
            <w:r w:rsidRPr="00BA0367">
              <w:rPr>
                <w:rFonts w:ascii="Arial Narrow" w:eastAsia="Arial" w:hAnsi="Arial Narrow" w:cs="Arial"/>
              </w:rPr>
              <w:t xml:space="preserve">la distribución de las defunciones acumuladas por fecha en las que se incluyó </w:t>
            </w:r>
            <w:r w:rsidR="000E31E0" w:rsidRPr="00BA0367">
              <w:rPr>
                <w:rFonts w:ascii="Arial Narrow" w:eastAsia="Arial" w:hAnsi="Arial Narrow" w:cs="Arial"/>
              </w:rPr>
              <w:t>a</w:t>
            </w:r>
            <w:r w:rsidRPr="00BA0367">
              <w:rPr>
                <w:rFonts w:ascii="Arial Narrow" w:eastAsia="Arial" w:hAnsi="Arial Narrow" w:cs="Arial"/>
              </w:rPr>
              <w:t xml:space="preserve"> las defunciones sospechosas</w:t>
            </w:r>
            <w:r w:rsidR="000E31E0" w:rsidRPr="00BA0367">
              <w:rPr>
                <w:rFonts w:ascii="Arial Narrow" w:eastAsia="Arial" w:hAnsi="Arial Narrow" w:cs="Arial"/>
              </w:rPr>
              <w:t xml:space="preserve"> (barra gris)</w:t>
            </w:r>
            <w:r w:rsidRPr="00BA0367">
              <w:rPr>
                <w:rFonts w:ascii="Arial Narrow" w:eastAsia="Arial" w:hAnsi="Arial Narrow" w:cs="Arial"/>
              </w:rPr>
              <w:t>.</w:t>
            </w:r>
          </w:p>
          <w:p w14:paraId="68FF58B8" w14:textId="6B52516F" w:rsidR="00391108" w:rsidRPr="00BA0367" w:rsidRDefault="00312A7C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eastAsia="Arial" w:hAnsi="Arial Narrow" w:cs="Arial"/>
              </w:rPr>
              <w:t xml:space="preserve"> </w:t>
            </w:r>
            <w:r w:rsidRPr="00BA0367">
              <w:rPr>
                <w:rFonts w:ascii="Arial Narrow" w:hAnsi="Arial Narrow"/>
                <w:noProof/>
              </w:rPr>
              <w:drawing>
                <wp:inline distT="0" distB="0" distL="0" distR="0" wp14:anchorId="71298CE3" wp14:editId="53731E32">
                  <wp:extent cx="4980938" cy="2641600"/>
                  <wp:effectExtent l="0" t="0" r="0" b="635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879" cy="265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9309F" w14:textId="58FA109F" w:rsidR="000E31E0" w:rsidRPr="00BA0367" w:rsidRDefault="000E31E0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eastAsia="Arial" w:hAnsi="Arial Narrow" w:cs="Arial"/>
              </w:rPr>
              <w:t xml:space="preserve">Inmediatamente después el Dr. </w:t>
            </w:r>
            <w:proofErr w:type="spellStart"/>
            <w:r w:rsidRPr="00BA0367">
              <w:rPr>
                <w:rFonts w:ascii="Arial Narrow" w:eastAsia="Arial" w:hAnsi="Arial Narrow" w:cs="Arial"/>
              </w:rPr>
              <w:t>Alomía</w:t>
            </w:r>
            <w:proofErr w:type="spellEnd"/>
            <w:r w:rsidRPr="00BA0367">
              <w:rPr>
                <w:rFonts w:ascii="Arial Narrow" w:eastAsia="Arial" w:hAnsi="Arial Narrow" w:cs="Arial"/>
              </w:rPr>
              <w:t xml:space="preserve"> se refirió a las defunciones acumuladas por entidad federativa una gráfica que utiliza la misma cromática que la anterior: con la barra azul las defunciones positivas y en gris las defunciones sospechosas. </w:t>
            </w:r>
          </w:p>
          <w:p w14:paraId="216677E0" w14:textId="19AC8AE7" w:rsidR="000E31E0" w:rsidRPr="00BA0367" w:rsidRDefault="000E31E0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hAnsi="Arial Narrow"/>
                <w:noProof/>
              </w:rPr>
              <w:drawing>
                <wp:inline distT="0" distB="0" distL="0" distR="0" wp14:anchorId="0B59732C" wp14:editId="6E340D33">
                  <wp:extent cx="5034578" cy="2635623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033" cy="2645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26E8B" w14:textId="77777777" w:rsidR="00E331D4" w:rsidRPr="00BA0367" w:rsidRDefault="00CF4983" w:rsidP="000E31E0">
            <w:pPr>
              <w:spacing w:line="240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BA0367">
              <w:rPr>
                <w:rFonts w:ascii="Arial Narrow" w:eastAsia="Arial" w:hAnsi="Arial Narrow" w:cs="Arial"/>
              </w:rPr>
              <w:t xml:space="preserve">Participó también la Mtra. Fabiana Maribel Zepeda Arias, </w:t>
            </w:r>
            <w:r w:rsidR="00E331D4" w:rsidRPr="00BA0367">
              <w:rPr>
                <w:rFonts w:ascii="Arial Narrow" w:hAnsi="Arial Narrow"/>
                <w:bCs/>
                <w:color w:val="14171A"/>
              </w:rPr>
              <w:t xml:space="preserve">Titular de la División de Enfermería del Instituto Mexicano del Seguro Social, responsable de 131 mil enfermeras y enfermeros en todo el país. </w:t>
            </w:r>
          </w:p>
          <w:p w14:paraId="7723169B" w14:textId="54FB6184" w:rsidR="00CF4983" w:rsidRPr="00BA0367" w:rsidRDefault="00E331D4" w:rsidP="000E31E0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eastAsia="Arial" w:hAnsi="Arial Narrow"/>
              </w:rPr>
              <w:t xml:space="preserve">La Mtra. Zepeda </w:t>
            </w:r>
            <w:r w:rsidR="00CF4983" w:rsidRPr="00BA0367">
              <w:rPr>
                <w:rFonts w:ascii="Arial Narrow" w:eastAsia="Arial" w:hAnsi="Arial Narrow" w:cs="Arial"/>
              </w:rPr>
              <w:t xml:space="preserve">se refirió a los insumos recibidos en los cuatro puentes aéreos </w:t>
            </w:r>
            <w:proofErr w:type="spellStart"/>
            <w:r w:rsidR="00CF4983" w:rsidRPr="00BA0367">
              <w:rPr>
                <w:rFonts w:ascii="Arial Narrow" w:eastAsia="Arial" w:hAnsi="Arial Narrow" w:cs="Arial"/>
              </w:rPr>
              <w:t>Shanghai</w:t>
            </w:r>
            <w:proofErr w:type="spellEnd"/>
            <w:r w:rsidR="00CF4983" w:rsidRPr="00BA0367">
              <w:rPr>
                <w:rFonts w:ascii="Arial Narrow" w:eastAsia="Arial" w:hAnsi="Arial Narrow" w:cs="Arial"/>
              </w:rPr>
              <w:t xml:space="preserve">-México:  del 8, 10, 18 y 19 de abril consistentes en guantes de exploración, mascarillas KN95, caretas protectoras, mascarillas quirúrgicas y </w:t>
            </w:r>
            <w:proofErr w:type="spellStart"/>
            <w:r w:rsidR="00CF4983" w:rsidRPr="00BA0367">
              <w:rPr>
                <w:rFonts w:ascii="Arial Narrow" w:eastAsia="Arial" w:hAnsi="Arial Narrow" w:cs="Arial"/>
              </w:rPr>
              <w:t>goggles</w:t>
            </w:r>
            <w:proofErr w:type="spellEnd"/>
            <w:r w:rsidR="00CF4983" w:rsidRPr="00BA0367">
              <w:rPr>
                <w:rFonts w:ascii="Arial Narrow" w:eastAsia="Arial" w:hAnsi="Arial Narrow" w:cs="Arial"/>
              </w:rPr>
              <w:t>.</w:t>
            </w:r>
            <w:r w:rsidRPr="00BA0367">
              <w:rPr>
                <w:rFonts w:ascii="Arial Narrow" w:eastAsia="Arial" w:hAnsi="Arial Narrow" w:cs="Arial"/>
              </w:rPr>
              <w:t xml:space="preserve"> </w:t>
            </w:r>
            <w:r w:rsidR="00CF4983" w:rsidRPr="00BA0367">
              <w:rPr>
                <w:rFonts w:ascii="Arial Narrow" w:eastAsia="Arial" w:hAnsi="Arial Narrow" w:cs="Arial"/>
              </w:rPr>
              <w:t>También comentó sobre el operativo logístico si</w:t>
            </w:r>
            <w:r w:rsidRPr="00BA0367">
              <w:rPr>
                <w:rFonts w:ascii="Arial Narrow" w:eastAsia="Arial" w:hAnsi="Arial Narrow" w:cs="Arial"/>
              </w:rPr>
              <w:t>n</w:t>
            </w:r>
            <w:r w:rsidR="00CF4983" w:rsidRPr="00BA0367">
              <w:rPr>
                <w:rFonts w:ascii="Arial Narrow" w:eastAsia="Arial" w:hAnsi="Arial Narrow" w:cs="Arial"/>
              </w:rPr>
              <w:t xml:space="preserve"> precedente por su rapidez, para la distribución de estos materiales en todo el país de acuerdo con el comportamiento epidemiológico de la enfermedad. </w:t>
            </w:r>
          </w:p>
          <w:p w14:paraId="71B19C31" w14:textId="54F04EDA" w:rsidR="00CF4983" w:rsidRPr="00BA0367" w:rsidRDefault="00E331D4" w:rsidP="000E31E0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BA0367">
              <w:rPr>
                <w:rFonts w:ascii="Arial Narrow" w:eastAsia="Arial" w:hAnsi="Arial Narrow" w:cs="Arial"/>
              </w:rPr>
              <w:t>Finalmente hizo un emotivo llamado a la población a cesar las agresiones hacia el personal del sector salud y agradeció la solidaridad que muchas personas les han brindado.</w:t>
            </w:r>
            <w:r w:rsidR="00CF4983" w:rsidRPr="00BA0367">
              <w:rPr>
                <w:rFonts w:ascii="Arial Narrow" w:eastAsia="Arial" w:hAnsi="Arial Narrow" w:cs="Arial"/>
              </w:rPr>
              <w:t xml:space="preserve"> </w:t>
            </w:r>
          </w:p>
        </w:tc>
      </w:tr>
      <w:tr w:rsidR="000E31E0" w:rsidRPr="001E0AAA" w14:paraId="0D8699C5" w14:textId="77777777" w:rsidTr="00663712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2C533" w14:textId="77777777" w:rsidR="00391108" w:rsidRPr="001E0AAA" w:rsidRDefault="00EA1D03">
            <w:r w:rsidRPr="001E0AAA">
              <w:rPr>
                <w:rFonts w:ascii="Arial Narrow" w:eastAsia="Arial" w:hAnsi="Arial Narrow" w:cs="Arial"/>
                <w:b/>
              </w:rPr>
              <w:lastRenderedPageBreak/>
              <w:t>Anuncios destacados: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40FBE" w14:textId="77777777" w:rsidR="00391108" w:rsidRPr="001E0AAA" w:rsidRDefault="00EA1D03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bookmarkStart w:id="2" w:name="_heading=h.99mneb1ud1dd"/>
            <w:bookmarkEnd w:id="2"/>
            <w:r w:rsidRPr="001E0AAA">
              <w:rPr>
                <w:rFonts w:ascii="Arial Narrow" w:hAnsi="Arial Narrow"/>
                <w:b/>
                <w:color w:val="14171A"/>
              </w:rPr>
              <w:t>Información derivada de la sesión de preguntas y respuestas</w:t>
            </w:r>
            <w:r w:rsidRPr="001E0AAA">
              <w:rPr>
                <w:rFonts w:ascii="Arial Narrow" w:hAnsi="Arial Narrow"/>
                <w:bCs/>
                <w:color w:val="14171A"/>
              </w:rPr>
              <w:t>:</w:t>
            </w:r>
          </w:p>
          <w:p w14:paraId="0D5CBA2D" w14:textId="6DF91B60" w:rsidR="00391108" w:rsidRPr="001E0AAA" w:rsidRDefault="00EA1D03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rPr>
                <w:u w:val="single"/>
              </w:rPr>
            </w:pPr>
            <w:r w:rsidRPr="001E0AAA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0E31E0">
              <w:rPr>
                <w:rFonts w:ascii="Arial Narrow" w:hAnsi="Arial Narrow"/>
                <w:bCs/>
                <w:color w:val="14171A"/>
                <w:u w:val="single"/>
              </w:rPr>
              <w:t>Se acerca la fase 3</w:t>
            </w:r>
            <w:r w:rsidRPr="001E0AAA">
              <w:rPr>
                <w:rFonts w:ascii="Arial Narrow" w:hAnsi="Arial Narrow"/>
                <w:bCs/>
                <w:color w:val="14171A"/>
                <w:u w:val="single"/>
              </w:rPr>
              <w:t xml:space="preserve">: </w:t>
            </w:r>
          </w:p>
          <w:p w14:paraId="6EBA550C" w14:textId="24DF407A" w:rsidR="000E31E0" w:rsidRPr="000E31E0" w:rsidRDefault="000E31E0" w:rsidP="000E31E0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El Dr. Hugo </w:t>
            </w:r>
            <w:r w:rsidRPr="000E31E0">
              <w:rPr>
                <w:rFonts w:ascii="Arial Narrow" w:eastAsia="Arial" w:hAnsi="Arial Narrow" w:cs="Arial"/>
              </w:rPr>
              <w:t>López Gatell dijo que estamos muy cerca de la fase 3.</w:t>
            </w:r>
            <w:r>
              <w:rPr>
                <w:rFonts w:ascii="Arial Narrow" w:eastAsia="Arial" w:hAnsi="Arial Narrow" w:cs="Arial"/>
              </w:rPr>
              <w:t xml:space="preserve"> </w:t>
            </w:r>
            <w:r w:rsidRPr="000E31E0">
              <w:rPr>
                <w:rFonts w:ascii="Arial Narrow" w:eastAsia="Arial" w:hAnsi="Arial Narrow" w:cs="Arial"/>
              </w:rPr>
              <w:t xml:space="preserve">También comentó que </w:t>
            </w:r>
            <w:r>
              <w:rPr>
                <w:rFonts w:ascii="Arial Narrow" w:eastAsia="Arial" w:hAnsi="Arial Narrow" w:cs="Arial"/>
              </w:rPr>
              <w:t xml:space="preserve">el día de </w:t>
            </w:r>
            <w:r w:rsidRPr="000E31E0">
              <w:rPr>
                <w:rFonts w:ascii="Arial Narrow" w:eastAsia="Arial" w:hAnsi="Arial Narrow" w:cs="Arial"/>
              </w:rPr>
              <w:t xml:space="preserve">hoy </w:t>
            </w:r>
            <w:r>
              <w:rPr>
                <w:rFonts w:ascii="Arial Narrow" w:eastAsia="Arial" w:hAnsi="Arial Narrow" w:cs="Arial"/>
              </w:rPr>
              <w:t xml:space="preserve">sesionó el Consejo de Salubridad General y entre los acuerdos está la </w:t>
            </w:r>
            <w:r w:rsidRPr="000E31E0">
              <w:rPr>
                <w:rFonts w:ascii="Arial Narrow" w:eastAsia="Arial" w:hAnsi="Arial Narrow" w:cs="Arial"/>
              </w:rPr>
              <w:t>adop</w:t>
            </w:r>
            <w:r>
              <w:rPr>
                <w:rFonts w:ascii="Arial Narrow" w:eastAsia="Arial" w:hAnsi="Arial Narrow" w:cs="Arial"/>
              </w:rPr>
              <w:t xml:space="preserve">ción de </w:t>
            </w:r>
            <w:r w:rsidRPr="000E31E0">
              <w:rPr>
                <w:rFonts w:ascii="Arial Narrow" w:eastAsia="Arial" w:hAnsi="Arial Narrow" w:cs="Arial"/>
              </w:rPr>
              <w:t xml:space="preserve">las medidas recomendadas por el grupo de expertos (presentadas el jueves de la semana pasada en la conferencia matutina). </w:t>
            </w:r>
            <w:r w:rsidR="00CF4983">
              <w:rPr>
                <w:rFonts w:ascii="Arial Narrow" w:eastAsia="Arial" w:hAnsi="Arial Narrow" w:cs="Arial"/>
              </w:rPr>
              <w:t xml:space="preserve">Hizo mención </w:t>
            </w:r>
            <w:proofErr w:type="gramStart"/>
            <w:r w:rsidR="00CF4983">
              <w:rPr>
                <w:rFonts w:ascii="Arial Narrow" w:eastAsia="Arial" w:hAnsi="Arial Narrow" w:cs="Arial"/>
              </w:rPr>
              <w:t>a</w:t>
            </w:r>
            <w:proofErr w:type="gramEnd"/>
            <w:r w:rsidR="00CF4983">
              <w:rPr>
                <w:rFonts w:ascii="Arial Narrow" w:eastAsia="Arial" w:hAnsi="Arial Narrow" w:cs="Arial"/>
              </w:rPr>
              <w:t xml:space="preserve"> dos de las</w:t>
            </w:r>
            <w:r w:rsidRPr="000E31E0">
              <w:rPr>
                <w:rFonts w:ascii="Arial Narrow" w:eastAsia="Arial" w:hAnsi="Arial Narrow" w:cs="Arial"/>
              </w:rPr>
              <w:t xml:space="preserve"> </w:t>
            </w:r>
            <w:r w:rsidR="00CF4983">
              <w:rPr>
                <w:rFonts w:ascii="Arial Narrow" w:eastAsia="Arial" w:hAnsi="Arial Narrow" w:cs="Arial"/>
              </w:rPr>
              <w:t xml:space="preserve">cinco medidas </w:t>
            </w:r>
            <w:r w:rsidRPr="000E31E0">
              <w:rPr>
                <w:rFonts w:ascii="Arial Narrow" w:eastAsia="Arial" w:hAnsi="Arial Narrow" w:cs="Arial"/>
              </w:rPr>
              <w:t>present</w:t>
            </w:r>
            <w:r w:rsidR="00CF4983">
              <w:rPr>
                <w:rFonts w:ascii="Arial Narrow" w:eastAsia="Arial" w:hAnsi="Arial Narrow" w:cs="Arial"/>
              </w:rPr>
              <w:t>adas</w:t>
            </w:r>
            <w:r w:rsidRPr="000E31E0">
              <w:rPr>
                <w:rFonts w:ascii="Arial Narrow" w:eastAsia="Arial" w:hAnsi="Arial Narrow" w:cs="Arial"/>
              </w:rPr>
              <w:t xml:space="preserve">: </w:t>
            </w:r>
          </w:p>
          <w:p w14:paraId="7D5DA53E" w14:textId="55DE4955" w:rsidR="000E31E0" w:rsidRPr="000E31E0" w:rsidRDefault="000E31E0" w:rsidP="000E31E0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0E31E0">
              <w:rPr>
                <w:rFonts w:ascii="Arial Narrow" w:eastAsia="Arial" w:hAnsi="Arial Narrow" w:cs="Arial"/>
              </w:rPr>
              <w:t xml:space="preserve">1. Mantener la </w:t>
            </w:r>
            <w:r w:rsidR="00E331D4">
              <w:rPr>
                <w:rFonts w:ascii="Arial Narrow" w:eastAsia="Arial" w:hAnsi="Arial Narrow" w:cs="Arial"/>
              </w:rPr>
              <w:t>Jornada Nacional de Sana Distancia (</w:t>
            </w:r>
            <w:r w:rsidRPr="000E31E0">
              <w:rPr>
                <w:rFonts w:ascii="Arial Narrow" w:eastAsia="Arial" w:hAnsi="Arial Narrow" w:cs="Arial"/>
              </w:rPr>
              <w:t>JNSD</w:t>
            </w:r>
            <w:r w:rsidR="00E331D4">
              <w:rPr>
                <w:rFonts w:ascii="Arial Narrow" w:eastAsia="Arial" w:hAnsi="Arial Narrow" w:cs="Arial"/>
              </w:rPr>
              <w:t xml:space="preserve">) y </w:t>
            </w:r>
            <w:r w:rsidRPr="000E31E0">
              <w:rPr>
                <w:rFonts w:ascii="Arial Narrow" w:eastAsia="Arial" w:hAnsi="Arial Narrow" w:cs="Arial"/>
              </w:rPr>
              <w:t xml:space="preserve">extenderla al 30 de mayo. </w:t>
            </w:r>
            <w:r w:rsidR="00E331D4">
              <w:rPr>
                <w:rFonts w:ascii="Arial Narrow" w:eastAsia="Arial" w:hAnsi="Arial Narrow" w:cs="Arial"/>
              </w:rPr>
              <w:t>Se puede c</w:t>
            </w:r>
            <w:r w:rsidRPr="000E31E0">
              <w:rPr>
                <w:rFonts w:ascii="Arial Narrow" w:eastAsia="Arial" w:hAnsi="Arial Narrow" w:cs="Arial"/>
              </w:rPr>
              <w:t xml:space="preserve">onsiderar </w:t>
            </w:r>
            <w:r w:rsidR="00E331D4">
              <w:rPr>
                <w:rFonts w:ascii="Arial Narrow" w:eastAsia="Arial" w:hAnsi="Arial Narrow" w:cs="Arial"/>
              </w:rPr>
              <w:t xml:space="preserve">que algunas </w:t>
            </w:r>
            <w:r w:rsidRPr="000E31E0">
              <w:rPr>
                <w:rFonts w:ascii="Arial Narrow" w:eastAsia="Arial" w:hAnsi="Arial Narrow" w:cs="Arial"/>
              </w:rPr>
              <w:t>comunidades con muy baja transmisión</w:t>
            </w:r>
            <w:r w:rsidR="00E331D4">
              <w:rPr>
                <w:rFonts w:ascii="Arial Narrow" w:eastAsia="Arial" w:hAnsi="Arial Narrow" w:cs="Arial"/>
              </w:rPr>
              <w:t xml:space="preserve"> sean </w:t>
            </w:r>
            <w:proofErr w:type="gramStart"/>
            <w:r w:rsidRPr="000E31E0">
              <w:rPr>
                <w:rFonts w:ascii="Arial Narrow" w:eastAsia="Arial" w:hAnsi="Arial Narrow" w:cs="Arial"/>
              </w:rPr>
              <w:t>candidatas a retomar</w:t>
            </w:r>
            <w:proofErr w:type="gramEnd"/>
            <w:r w:rsidRPr="000E31E0">
              <w:rPr>
                <w:rFonts w:ascii="Arial Narrow" w:eastAsia="Arial" w:hAnsi="Arial Narrow" w:cs="Arial"/>
              </w:rPr>
              <w:t xml:space="preserve"> actividades de movilidad a partir del lunes 18 de mayo, s</w:t>
            </w:r>
            <w:r w:rsidR="00E331D4">
              <w:rPr>
                <w:rFonts w:ascii="Arial Narrow" w:eastAsia="Arial" w:hAnsi="Arial Narrow" w:cs="Arial"/>
              </w:rPr>
              <w:t>i</w:t>
            </w:r>
            <w:r w:rsidRPr="000E31E0">
              <w:rPr>
                <w:rFonts w:ascii="Arial Narrow" w:eastAsia="Arial" w:hAnsi="Arial Narrow" w:cs="Arial"/>
              </w:rPr>
              <w:t xml:space="preserve"> y solo sí </w:t>
            </w:r>
            <w:r w:rsidR="00CF4983">
              <w:rPr>
                <w:rFonts w:ascii="Arial Narrow" w:eastAsia="Arial" w:hAnsi="Arial Narrow" w:cs="Arial"/>
              </w:rPr>
              <w:t>se confirma previamente que han logrado u</w:t>
            </w:r>
            <w:r w:rsidRPr="000E31E0">
              <w:rPr>
                <w:rFonts w:ascii="Arial Narrow" w:eastAsia="Arial" w:hAnsi="Arial Narrow" w:cs="Arial"/>
              </w:rPr>
              <w:t>n buen control.</w:t>
            </w:r>
          </w:p>
          <w:p w14:paraId="4F0A7BA8" w14:textId="77777777" w:rsidR="00CF4983" w:rsidRDefault="000E31E0" w:rsidP="00CF4983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CF4983">
              <w:rPr>
                <w:rFonts w:ascii="Arial Narrow" w:eastAsia="Arial" w:hAnsi="Arial Narrow" w:cs="Arial"/>
              </w:rPr>
              <w:t xml:space="preserve">2. Segmentar la movilidad en el territorio nacional </w:t>
            </w:r>
            <w:r w:rsidR="00CF4983">
              <w:rPr>
                <w:rFonts w:ascii="Arial Narrow" w:eastAsia="Arial" w:hAnsi="Arial Narrow" w:cs="Arial"/>
              </w:rPr>
              <w:t xml:space="preserve">con </w:t>
            </w:r>
            <w:r w:rsidRPr="00CF4983">
              <w:rPr>
                <w:rFonts w:ascii="Arial Narrow" w:eastAsia="Arial" w:hAnsi="Arial Narrow" w:cs="Arial"/>
              </w:rPr>
              <w:t>mecanismos de contención geográfica</w:t>
            </w:r>
            <w:r w:rsidR="00CF4983">
              <w:rPr>
                <w:rFonts w:ascii="Arial Narrow" w:eastAsia="Arial" w:hAnsi="Arial Narrow" w:cs="Arial"/>
              </w:rPr>
              <w:t xml:space="preserve"> de manera q</w:t>
            </w:r>
            <w:r w:rsidRPr="00CF4983">
              <w:rPr>
                <w:rFonts w:ascii="Arial Narrow" w:eastAsia="Arial" w:hAnsi="Arial Narrow" w:cs="Arial"/>
              </w:rPr>
              <w:t xml:space="preserve">ue quienes viven en zonas de baja transmisión no se </w:t>
            </w:r>
            <w:r w:rsidR="00CF4983">
              <w:rPr>
                <w:rFonts w:ascii="Arial Narrow" w:eastAsia="Arial" w:hAnsi="Arial Narrow" w:cs="Arial"/>
              </w:rPr>
              <w:t>trasladen</w:t>
            </w:r>
            <w:r w:rsidRPr="00CF4983">
              <w:rPr>
                <w:rFonts w:ascii="Arial Narrow" w:eastAsia="Arial" w:hAnsi="Arial Narrow" w:cs="Arial"/>
              </w:rPr>
              <w:t xml:space="preserve"> a zonas de alta transmisión y viceversa. </w:t>
            </w:r>
          </w:p>
          <w:p w14:paraId="0265915F" w14:textId="1F9DA2BC" w:rsidR="00391108" w:rsidRPr="00E331D4" w:rsidRDefault="00CF4983" w:rsidP="00E331D4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eastAsia="Arial" w:hAnsi="Arial Narrow" w:cs="Arial"/>
              </w:rPr>
              <w:t>Señaló que l</w:t>
            </w:r>
            <w:r w:rsidR="000E31E0" w:rsidRPr="00CF4983">
              <w:rPr>
                <w:rFonts w:ascii="Arial Narrow" w:eastAsia="Arial" w:hAnsi="Arial Narrow" w:cs="Arial"/>
              </w:rPr>
              <w:t>a S</w:t>
            </w:r>
            <w:r>
              <w:rPr>
                <w:rFonts w:ascii="Arial Narrow" w:eastAsia="Arial" w:hAnsi="Arial Narrow" w:cs="Arial"/>
              </w:rPr>
              <w:t xml:space="preserve">ecretaría de Salud (SS) </w:t>
            </w:r>
            <w:r w:rsidR="00E331D4">
              <w:rPr>
                <w:rFonts w:ascii="Arial Narrow" w:eastAsia="Arial" w:hAnsi="Arial Narrow" w:cs="Arial"/>
              </w:rPr>
              <w:t xml:space="preserve">será </w:t>
            </w:r>
            <w:r>
              <w:rPr>
                <w:rFonts w:ascii="Arial Narrow" w:eastAsia="Arial" w:hAnsi="Arial Narrow" w:cs="Arial"/>
              </w:rPr>
              <w:t xml:space="preserve">la responsable de </w:t>
            </w:r>
            <w:r w:rsidR="000E31E0" w:rsidRPr="00CF4983">
              <w:rPr>
                <w:rFonts w:ascii="Arial Narrow" w:eastAsia="Arial" w:hAnsi="Arial Narrow" w:cs="Arial"/>
              </w:rPr>
              <w:t>establecer</w:t>
            </w:r>
            <w:r>
              <w:rPr>
                <w:rFonts w:ascii="Arial Narrow" w:eastAsia="Arial" w:hAnsi="Arial Narrow" w:cs="Arial"/>
              </w:rPr>
              <w:t xml:space="preserve"> </w:t>
            </w:r>
            <w:r w:rsidR="000E31E0" w:rsidRPr="00CF4983">
              <w:rPr>
                <w:rFonts w:ascii="Arial Narrow" w:eastAsia="Arial" w:hAnsi="Arial Narrow" w:cs="Arial"/>
              </w:rPr>
              <w:t xml:space="preserve">lineamientos de carácter general </w:t>
            </w:r>
            <w:r>
              <w:rPr>
                <w:rFonts w:ascii="Arial Narrow" w:eastAsia="Arial" w:hAnsi="Arial Narrow" w:cs="Arial"/>
              </w:rPr>
              <w:t xml:space="preserve">sobre </w:t>
            </w:r>
            <w:r w:rsidR="000E31E0" w:rsidRPr="00CF4983">
              <w:rPr>
                <w:rFonts w:ascii="Arial Narrow" w:eastAsia="Arial" w:hAnsi="Arial Narrow" w:cs="Arial"/>
              </w:rPr>
              <w:t xml:space="preserve">la metodología </w:t>
            </w:r>
            <w:r>
              <w:rPr>
                <w:rFonts w:ascii="Arial Narrow" w:eastAsia="Arial" w:hAnsi="Arial Narrow" w:cs="Arial"/>
              </w:rPr>
              <w:t xml:space="preserve">por emplear </w:t>
            </w:r>
            <w:r w:rsidR="000E31E0" w:rsidRPr="00CF4983">
              <w:rPr>
                <w:rFonts w:ascii="Arial Narrow" w:eastAsia="Arial" w:hAnsi="Arial Narrow" w:cs="Arial"/>
              </w:rPr>
              <w:t>y</w:t>
            </w:r>
            <w:r>
              <w:rPr>
                <w:rFonts w:ascii="Arial Narrow" w:eastAsia="Arial" w:hAnsi="Arial Narrow" w:cs="Arial"/>
              </w:rPr>
              <w:t>,</w:t>
            </w:r>
            <w:r w:rsidR="000E31E0" w:rsidRPr="00CF4983">
              <w:rPr>
                <w:rFonts w:ascii="Arial Narrow" w:eastAsia="Arial" w:hAnsi="Arial Narrow" w:cs="Arial"/>
              </w:rPr>
              <w:t xml:space="preserve"> corresponderá a las autoridades locales la implementación específica y </w:t>
            </w:r>
            <w:r>
              <w:rPr>
                <w:rFonts w:ascii="Arial Narrow" w:eastAsia="Arial" w:hAnsi="Arial Narrow" w:cs="Arial"/>
              </w:rPr>
              <w:t xml:space="preserve">vigilar su </w:t>
            </w:r>
            <w:r w:rsidR="000E31E0" w:rsidRPr="00CF4983">
              <w:rPr>
                <w:rFonts w:ascii="Arial Narrow" w:eastAsia="Arial" w:hAnsi="Arial Narrow" w:cs="Arial"/>
              </w:rPr>
              <w:t>cumplimiento.</w:t>
            </w:r>
          </w:p>
        </w:tc>
      </w:tr>
      <w:tr w:rsidR="000E31E0" w:rsidRPr="001E0AAA" w14:paraId="68D87263" w14:textId="77777777" w:rsidTr="00663712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5CD24" w14:textId="19A83C33" w:rsidR="00391108" w:rsidRPr="001E0AAA" w:rsidRDefault="00EA1D03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E0AAA">
              <w:rPr>
                <w:rFonts w:ascii="Arial Narrow" w:eastAsia="Arial" w:hAnsi="Arial Narrow" w:cs="Arial"/>
                <w:b/>
              </w:rPr>
              <w:t>Particip</w:t>
            </w:r>
            <w:r w:rsidR="00744AD6">
              <w:rPr>
                <w:rFonts w:ascii="Arial Narrow" w:eastAsia="Arial" w:hAnsi="Arial Narrow" w:cs="Arial"/>
                <w:b/>
              </w:rPr>
              <w:t>aron</w:t>
            </w:r>
            <w:r w:rsidRPr="001E0AAA">
              <w:rPr>
                <w:rFonts w:ascii="Arial Narrow" w:eastAsia="Arial" w:hAnsi="Arial Narrow" w:cs="Arial"/>
                <w:b/>
              </w:rPr>
              <w:t>:</w:t>
            </w:r>
          </w:p>
        </w:tc>
        <w:tc>
          <w:tcPr>
            <w:tcW w:w="8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BE639" w14:textId="77777777" w:rsidR="00391108" w:rsidRPr="001E0AAA" w:rsidRDefault="00EA1D03" w:rsidP="00744AD6">
            <w:pPr>
              <w:pStyle w:val="Prrafodelista"/>
              <w:numPr>
                <w:ilvl w:val="0"/>
                <w:numId w:val="5"/>
              </w:numPr>
              <w:spacing w:line="276" w:lineRule="auto"/>
            </w:pPr>
            <w:r w:rsidRPr="001E0AAA">
              <w:rPr>
                <w:rFonts w:ascii="Arial Narrow" w:hAnsi="Arial Narrow"/>
                <w:bCs/>
                <w:color w:val="14171A"/>
              </w:rPr>
              <w:t>Dr. Hugo López-Gatell Ramírez. Subsecretario de Prevención y Promoción de la Salud de la Secretaría de Salud.</w:t>
            </w:r>
          </w:p>
          <w:p w14:paraId="17224710" w14:textId="77777777" w:rsidR="00744AD6" w:rsidRPr="00110B3E" w:rsidRDefault="00744AD6" w:rsidP="00744AD6">
            <w:pPr>
              <w:pStyle w:val="Prrafodelista"/>
              <w:numPr>
                <w:ilvl w:val="0"/>
                <w:numId w:val="5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 w:rsidRPr="00110B3E">
              <w:rPr>
                <w:rFonts w:ascii="Arial Narrow" w:hAnsi="Arial Narrow"/>
                <w:bCs/>
                <w:color w:val="14171A"/>
              </w:rPr>
              <w:t xml:space="preserve">Dr. José Luis </w:t>
            </w:r>
            <w:proofErr w:type="spellStart"/>
            <w:r w:rsidRPr="00110B3E">
              <w:rPr>
                <w:rFonts w:ascii="Arial Narrow" w:hAnsi="Arial Narrow"/>
                <w:bCs/>
                <w:color w:val="14171A"/>
              </w:rPr>
              <w:t>Alomía</w:t>
            </w:r>
            <w:proofErr w:type="spellEnd"/>
            <w:r w:rsidRPr="00110B3E">
              <w:rPr>
                <w:rFonts w:ascii="Arial Narrow" w:hAnsi="Arial Narrow"/>
                <w:bCs/>
                <w:color w:val="14171A"/>
              </w:rPr>
              <w:t xml:space="preserve">, Director General de Epidemiología de la Secretaría de Salud. </w:t>
            </w:r>
          </w:p>
          <w:p w14:paraId="4BF3F3B0" w14:textId="1D1AD0D5" w:rsidR="00391108" w:rsidRPr="001E0AAA" w:rsidRDefault="00F823CB" w:rsidP="00744AD6">
            <w:pPr>
              <w:pStyle w:val="Prrafodelista"/>
              <w:numPr>
                <w:ilvl w:val="0"/>
                <w:numId w:val="5"/>
              </w:numPr>
              <w:spacing w:line="276" w:lineRule="auto"/>
            </w:pPr>
            <w:r>
              <w:rPr>
                <w:rFonts w:ascii="Arial Narrow" w:hAnsi="Arial Narrow"/>
                <w:bCs/>
                <w:color w:val="14171A"/>
              </w:rPr>
              <w:t>Mtra</w:t>
            </w:r>
            <w:r w:rsidR="00EA1D03" w:rsidRPr="001E0AAA">
              <w:rPr>
                <w:rFonts w:ascii="Arial Narrow" w:hAnsi="Arial Narrow"/>
                <w:bCs/>
                <w:color w:val="14171A"/>
              </w:rPr>
              <w:t xml:space="preserve">. </w:t>
            </w:r>
            <w:r>
              <w:rPr>
                <w:rFonts w:ascii="Arial Narrow" w:hAnsi="Arial Narrow"/>
                <w:bCs/>
                <w:color w:val="14171A"/>
              </w:rPr>
              <w:t>Fabiana M. Zepeda Arias, Titular de la División de Enfermería del Instituto Mexicano del Seguro Social</w:t>
            </w:r>
            <w:r w:rsidR="00824D58">
              <w:rPr>
                <w:rFonts w:ascii="Arial Narrow" w:hAnsi="Arial Narrow"/>
                <w:bCs/>
                <w:color w:val="14171A"/>
              </w:rPr>
              <w:t>.</w:t>
            </w:r>
          </w:p>
        </w:tc>
      </w:tr>
    </w:tbl>
    <w:p w14:paraId="25178C95" w14:textId="77777777" w:rsidR="001E0AAA" w:rsidRPr="001E0AAA" w:rsidRDefault="001E0AAA" w:rsidP="001E0AAA"/>
    <w:p w14:paraId="1378F0B8" w14:textId="77777777" w:rsidR="001E0AAA" w:rsidRPr="001E0AAA" w:rsidRDefault="001E0AAA" w:rsidP="001E0AAA"/>
    <w:p w14:paraId="21B78C5A" w14:textId="77777777" w:rsidR="001E0AAA" w:rsidRPr="001E0AAA" w:rsidRDefault="001E0AAA" w:rsidP="001E0AAA">
      <w:pPr>
        <w:jc w:val="right"/>
      </w:pPr>
    </w:p>
    <w:sectPr w:rsidR="001E0AAA" w:rsidRPr="001E0AAA">
      <w:headerReference w:type="default" r:id="rId13"/>
      <w:footerReference w:type="default" r:id="rId14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8CDF6" w14:textId="77777777" w:rsidR="00007411" w:rsidRDefault="00007411">
      <w:pPr>
        <w:spacing w:after="0" w:line="240" w:lineRule="auto"/>
      </w:pPr>
      <w:r>
        <w:separator/>
      </w:r>
    </w:p>
  </w:endnote>
  <w:endnote w:type="continuationSeparator" w:id="0">
    <w:p w14:paraId="486CE73B" w14:textId="77777777" w:rsidR="00007411" w:rsidRDefault="0000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6AFF3" w14:textId="0B1E13C2" w:rsidR="00391108" w:rsidRDefault="00AE40CD">
    <w:pPr>
      <w:tabs>
        <w:tab w:val="center" w:pos="4419"/>
        <w:tab w:val="right" w:pos="8838"/>
      </w:tabs>
      <w:spacing w:after="0" w:line="240" w:lineRule="auto"/>
      <w:jc w:val="right"/>
    </w:pPr>
    <w:r>
      <w:rPr>
        <w:sz w:val="16"/>
        <w:szCs w:val="16"/>
      </w:rPr>
      <w:t xml:space="preserve">SQM </w:t>
    </w:r>
    <w:r w:rsidR="001E0AAA">
      <w:rPr>
        <w:sz w:val="16"/>
        <w:szCs w:val="16"/>
      </w:rPr>
      <w:t>_</w:t>
    </w:r>
    <w:r w:rsidR="00EA1D03">
      <w:rPr>
        <w:sz w:val="16"/>
        <w:szCs w:val="16"/>
      </w:rPr>
      <w:t>DEAEE</w:t>
    </w:r>
  </w:p>
  <w:p w14:paraId="3068E4D4" w14:textId="7D882803" w:rsidR="00391108" w:rsidRDefault="00EA1D03">
    <w:pPr>
      <w:tabs>
        <w:tab w:val="center" w:pos="4419"/>
        <w:tab w:val="right" w:pos="8838"/>
      </w:tabs>
      <w:spacing w:after="0" w:line="240" w:lineRule="auto"/>
      <w:jc w:val="right"/>
    </w:pPr>
    <w:r>
      <w:rPr>
        <w:sz w:val="16"/>
        <w:szCs w:val="16"/>
      </w:rPr>
      <w:t>2020</w:t>
    </w:r>
    <w:r w:rsidR="00AE40CD">
      <w:rPr>
        <w:sz w:val="16"/>
        <w:szCs w:val="16"/>
      </w:rPr>
      <w:t>0420</w:t>
    </w:r>
    <w:r>
      <w:rPr>
        <w:sz w:val="16"/>
        <w:szCs w:val="16"/>
      </w:rPr>
      <w:t>_V1</w:t>
    </w:r>
  </w:p>
  <w:p w14:paraId="431F740E" w14:textId="77777777" w:rsidR="00391108" w:rsidRDefault="00EA1D03">
    <w:pPr>
      <w:tabs>
        <w:tab w:val="center" w:pos="4419"/>
        <w:tab w:val="right" w:pos="8838"/>
      </w:tabs>
      <w:spacing w:after="0" w:line="240" w:lineRule="auto"/>
      <w:jc w:val="center"/>
    </w:pPr>
    <w:r>
      <w:rPr>
        <w:smallCaps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>
      <w:rPr>
        <w:smallCaps/>
      </w:rPr>
      <w:t>10</w:t>
    </w:r>
    <w:r>
      <w:rPr>
        <w:smallCaps/>
      </w:rPr>
      <w:fldChar w:fldCharType="end"/>
    </w:r>
  </w:p>
  <w:p w14:paraId="28B40B2A" w14:textId="77777777" w:rsidR="00391108" w:rsidRDefault="00EA1D03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598848" behindDoc="1" locked="0" layoutInCell="1" allowOverlap="1" wp14:anchorId="284A321B" wp14:editId="4170FD24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1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DCC54" w14:textId="77777777" w:rsidR="00007411" w:rsidRDefault="00007411">
      <w:pPr>
        <w:spacing w:after="0" w:line="240" w:lineRule="auto"/>
      </w:pPr>
      <w:r>
        <w:separator/>
      </w:r>
    </w:p>
  </w:footnote>
  <w:footnote w:type="continuationSeparator" w:id="0">
    <w:p w14:paraId="65C7F079" w14:textId="77777777" w:rsidR="00007411" w:rsidRDefault="00007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43F9B" w14:textId="77777777" w:rsidR="00391108" w:rsidRDefault="00EA1D03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</w:rPr>
      <w:drawing>
        <wp:anchor distT="0" distB="0" distL="114300" distR="118745" simplePos="0" relativeHeight="11" behindDoc="1" locked="0" layoutInCell="1" allowOverlap="1" wp14:anchorId="4F24A665" wp14:editId="4C104C41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52B8F75F" w14:textId="77777777" w:rsidR="00391108" w:rsidRDefault="00EA1D03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1CF6DE17" w14:textId="77777777" w:rsidR="00391108" w:rsidRDefault="00391108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40B3F"/>
    <w:multiLevelType w:val="hybridMultilevel"/>
    <w:tmpl w:val="236C35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A930A79"/>
    <w:multiLevelType w:val="multilevel"/>
    <w:tmpl w:val="0C44CBA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7DC44F8"/>
    <w:multiLevelType w:val="multilevel"/>
    <w:tmpl w:val="65B8C4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A9E61F8"/>
    <w:multiLevelType w:val="multilevel"/>
    <w:tmpl w:val="662C12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192110D"/>
    <w:multiLevelType w:val="multilevel"/>
    <w:tmpl w:val="CB5E87EC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C2C28FD"/>
    <w:multiLevelType w:val="multilevel"/>
    <w:tmpl w:val="4FEC8C60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2D474F9"/>
    <w:multiLevelType w:val="multilevel"/>
    <w:tmpl w:val="B0ECC6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108"/>
    <w:rsid w:val="00007411"/>
    <w:rsid w:val="00075936"/>
    <w:rsid w:val="000E31E0"/>
    <w:rsid w:val="0016204A"/>
    <w:rsid w:val="001E0AAA"/>
    <w:rsid w:val="00312A7C"/>
    <w:rsid w:val="00361140"/>
    <w:rsid w:val="00391108"/>
    <w:rsid w:val="00663712"/>
    <w:rsid w:val="006861F2"/>
    <w:rsid w:val="006A0CA4"/>
    <w:rsid w:val="00744AD6"/>
    <w:rsid w:val="00824D58"/>
    <w:rsid w:val="009C150F"/>
    <w:rsid w:val="00AE40CD"/>
    <w:rsid w:val="00AF43B1"/>
    <w:rsid w:val="00BA0367"/>
    <w:rsid w:val="00C74B8D"/>
    <w:rsid w:val="00CF4983"/>
    <w:rsid w:val="00E331D4"/>
    <w:rsid w:val="00EA1D03"/>
    <w:rsid w:val="00F33E69"/>
    <w:rsid w:val="00F8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13938"/>
  <w15:docId w15:val="{AC3E1F36-FF9E-8E47-AFD1-AB1806FC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820"/>
    <w:pPr>
      <w:spacing w:after="160" w:line="259" w:lineRule="auto"/>
    </w:pPr>
    <w:rPr>
      <w:rFonts w:cs="Calibri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Autospacing="1" w:line="240" w:lineRule="auto"/>
      <w:outlineLvl w:val="0"/>
    </w:pPr>
    <w:rPr>
      <w:rFonts w:ascii="Times New Roman" w:hAnsi="Times New Roman" w:cs="Times New Roman"/>
      <w:b/>
      <w:bCs/>
      <w:kern w:val="2"/>
      <w:sz w:val="48"/>
      <w:szCs w:val="48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sid w:val="00860AF1"/>
    <w:rPr>
      <w:color w:val="605E5C"/>
      <w:shd w:val="clear" w:color="auto" w:fill="E1DFDD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sz w:val="20"/>
      <w:szCs w:val="20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Arial Narrow" w:hAnsi="Arial Narrow" w:cs="Symbol"/>
      <w:b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Courier New"/>
      <w:b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Courier New"/>
      <w:b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ascii="Arial Narrow" w:hAnsi="Arial Narrow" w:cs="Courier New"/>
      <w:b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ascii="Arial Narrow" w:eastAsia="Arial" w:hAnsi="Arial Narrow" w:cs="Aria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  <w:spacing w:after="0" w:line="240" w:lineRule="auto"/>
    </w:pPr>
    <w:rPr>
      <w:rFonts w:cstheme="minorBid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955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740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2020-04-21T03:03:00Z</dcterms:created>
  <dcterms:modified xsi:type="dcterms:W3CDTF">2020-04-21T03:03:00Z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